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Community garden volunteer briefing</w:t>
      </w:r>
    </w:p>
    <w:p>
      <w:r>
        <w:t>Original fictional example • 15 October 2026</w:t>
      </w:r>
    </w:p>
    <w:p>
      <w:pPr>
        <w:pStyle w:val="Heading1"/>
      </w:pPr>
      <w:r>
        <w:t>Purpose</w:t>
      </w:r>
    </w:p>
    <w:p>
      <w:r>
        <w:t>Prepare new volunteers for a small community garden. This briefing covers the first visit, weekly handoffs and items that still need a decision. It is an original demonstration document, not a report from a real organization.</w:t>
      </w:r>
    </w:p>
    <w:p>
      <w:pPr>
        <w:pStyle w:val="Heading1"/>
      </w:pPr>
      <w:r>
        <w:t>What is confirmed</w:t>
      </w:r>
    </w:p>
    <w:p>
      <w:pPr>
        <w:pStyle w:val="ListBullet"/>
      </w:pPr>
      <w:r>
        <w:t>The garden has three raised beds: herbs, leafy greens and seasonal vegetables.</w:t>
      </w:r>
    </w:p>
    <w:p>
      <w:pPr>
        <w:pStyle w:val="ListBullet"/>
      </w:pPr>
      <w:r>
        <w:t>The planned volunteer visits are Tuesday and Saturday mornings.</w:t>
      </w:r>
    </w:p>
    <w:p>
      <w:pPr>
        <w:pStyle w:val="ListBullet"/>
      </w:pPr>
      <w:r>
        <w:t>At the first visit, the coordinator introduces the beds, shows the tool store and explains the handoff log.</w:t>
      </w:r>
    </w:p>
    <w:p>
      <w:pPr>
        <w:pStyle w:val="ListBullet"/>
      </w:pPr>
      <w:r>
        <w:t>Each visit ends with a short note: work completed, observations and the next action.</w:t>
      </w:r>
    </w:p>
    <w:p>
      <w:pPr>
        <w:pStyle w:val="Heading1"/>
      </w:pPr>
      <w:r>
        <w:t>Who does what</w:t>
      </w:r>
    </w:p>
    <w:tbl>
      <w:tblPr>
        <w:tblW w:type="auto" w:w="0"/>
        <w:tblLayout w:type="fixed"/>
        <w:tblLook w:firstColumn="1" w:firstRow="1" w:lastColumn="0" w:lastRow="0" w:noHBand="0" w:noVBand="1" w:val="04A0"/>
      </w:tblPr>
      <w:tblGrid>
        <w:gridCol w:w="2088"/>
        <w:gridCol w:w="6840"/>
      </w:tblGrid>
      <w:tr>
        <w:tc>
          <w:tcPr>
            <w:tcW w:type="dxa" w:w="4896"/>
            <w:shd w:fill="EDEFE9"/>
            <w:tcBorders>
              <w:top w:val="single" w:sz="4" w:color="C7CCC2"/>
              <w:left w:val="single" w:sz="4" w:color="C7CCC2"/>
              <w:bottom w:val="single" w:sz="4" w:color="C7CCC2"/>
              <w:right w:val="single" w:sz="4" w:color="C7CCC2"/>
            </w:tcBorders>
            <w:tcMar>
              <w:top w:w="95" w:type="dxa"/>
              <w:left w:w="95" w:type="dxa"/>
              <w:bottom w:w="95" w:type="dxa"/>
              <w:right w:w="95" w:type="dxa"/>
            </w:tcMar>
          </w:tcPr>
          <w:p>
            <w:r>
              <w:rPr>
                <w:b/>
              </w:rPr>
              <w:t>Role</w:t>
            </w:r>
          </w:p>
        </w:tc>
        <w:tc>
          <w:tcPr>
            <w:tcW w:type="dxa" w:w="4896"/>
            <w:shd w:fill="EDEFE9"/>
            <w:tcBorders>
              <w:top w:val="single" w:sz="4" w:color="C7CCC2"/>
              <w:left w:val="single" w:sz="4" w:color="C7CCC2"/>
              <w:bottom w:val="single" w:sz="4" w:color="C7CCC2"/>
              <w:right w:val="single" w:sz="4" w:color="C7CCC2"/>
            </w:tcBorders>
            <w:tcMar>
              <w:top w:w="95" w:type="dxa"/>
              <w:left w:w="95" w:type="dxa"/>
              <w:bottom w:w="95" w:type="dxa"/>
              <w:right w:w="95" w:type="dxa"/>
            </w:tcMar>
          </w:tcPr>
          <w:p>
            <w:r>
              <w:rPr>
                <w:b/>
              </w:rPr>
              <w:t>Responsibility</w:t>
            </w:r>
          </w:p>
        </w:tc>
      </w:tr>
      <w:tr>
        <w:tc>
          <w:tcPr>
            <w:tcW w:type="dxa" w:w="2088"/>
            <w:tcBorders>
              <w:top w:val="single" w:sz="4" w:color="C7CCC2"/>
              <w:left w:val="single" w:sz="4" w:color="C7CCC2"/>
              <w:bottom w:val="single" w:sz="4" w:color="C7CCC2"/>
              <w:right w:val="single" w:sz="4" w:color="C7CCC2"/>
            </w:tcBorders>
            <w:tcMar>
              <w:top w:w="95" w:type="dxa"/>
              <w:left w:w="95" w:type="dxa"/>
              <w:bottom w:w="95" w:type="dxa"/>
              <w:right w:w="95" w:type="dxa"/>
            </w:tcMar>
          </w:tcPr>
          <w:p>
            <w:r>
              <w:t>Coordinator</w:t>
            </w:r>
          </w:p>
        </w:tc>
        <w:tc>
          <w:tcPr>
            <w:tcW w:type="dxa" w:w="6840"/>
            <w:tcBorders>
              <w:top w:val="single" w:sz="4" w:color="C7CCC2"/>
              <w:left w:val="single" w:sz="4" w:color="C7CCC2"/>
              <w:bottom w:val="single" w:sz="4" w:color="C7CCC2"/>
              <w:right w:val="single" w:sz="4" w:color="C7CCC2"/>
            </w:tcBorders>
            <w:tcMar>
              <w:top w:w="95" w:type="dxa"/>
              <w:left w:w="95" w:type="dxa"/>
              <w:bottom w:w="95" w:type="dxa"/>
              <w:right w:w="95" w:type="dxa"/>
            </w:tcMar>
          </w:tcPr>
          <w:p>
            <w:r>
              <w:t>Introduces the site and confirms the visit plan.</w:t>
            </w:r>
          </w:p>
        </w:tc>
      </w:tr>
      <w:tr>
        <w:tc>
          <w:tcPr>
            <w:tcW w:type="dxa" w:w="2088"/>
            <w:tcBorders>
              <w:top w:val="single" w:sz="4" w:color="C7CCC2"/>
              <w:left w:val="single" w:sz="4" w:color="C7CCC2"/>
              <w:bottom w:val="single" w:sz="4" w:color="C7CCC2"/>
              <w:right w:val="single" w:sz="4" w:color="C7CCC2"/>
            </w:tcBorders>
            <w:tcMar>
              <w:top w:w="95" w:type="dxa"/>
              <w:left w:w="95" w:type="dxa"/>
              <w:bottom w:w="95" w:type="dxa"/>
              <w:right w:w="95" w:type="dxa"/>
            </w:tcMar>
          </w:tcPr>
          <w:p>
            <w:r>
              <w:t>Volunteer pair</w:t>
            </w:r>
          </w:p>
        </w:tc>
        <w:tc>
          <w:tcPr>
            <w:tcW w:type="dxa" w:w="6840"/>
            <w:tcBorders>
              <w:top w:val="single" w:sz="4" w:color="C7CCC2"/>
              <w:left w:val="single" w:sz="4" w:color="C7CCC2"/>
              <w:bottom w:val="single" w:sz="4" w:color="C7CCC2"/>
              <w:right w:val="single" w:sz="4" w:color="C7CCC2"/>
            </w:tcBorders>
            <w:tcMar>
              <w:top w:w="95" w:type="dxa"/>
              <w:left w:w="95" w:type="dxa"/>
              <w:bottom w:w="95" w:type="dxa"/>
              <w:right w:w="95" w:type="dxa"/>
            </w:tcMar>
          </w:tcPr>
          <w:p>
            <w:r>
              <w:t>Works together, returns tools and records the handoff.</w:t>
            </w:r>
          </w:p>
        </w:tc>
      </w:tr>
      <w:tr>
        <w:tc>
          <w:tcPr>
            <w:tcW w:type="dxa" w:w="2088"/>
            <w:tcBorders>
              <w:top w:val="single" w:sz="4" w:color="C7CCC2"/>
              <w:left w:val="single" w:sz="4" w:color="C7CCC2"/>
              <w:bottom w:val="single" w:sz="4" w:color="C7CCC2"/>
              <w:right w:val="single" w:sz="4" w:color="C7CCC2"/>
            </w:tcBorders>
            <w:tcMar>
              <w:top w:w="95" w:type="dxa"/>
              <w:left w:w="95" w:type="dxa"/>
              <w:bottom w:w="95" w:type="dxa"/>
              <w:right w:w="95" w:type="dxa"/>
            </w:tcMar>
          </w:tcPr>
          <w:p>
            <w:r>
              <w:t>Next pair</w:t>
            </w:r>
          </w:p>
        </w:tc>
        <w:tc>
          <w:tcPr>
            <w:tcW w:type="dxa" w:w="6840"/>
            <w:tcBorders>
              <w:top w:val="single" w:sz="4" w:color="C7CCC2"/>
              <w:left w:val="single" w:sz="4" w:color="C7CCC2"/>
              <w:bottom w:val="single" w:sz="4" w:color="C7CCC2"/>
              <w:right w:val="single" w:sz="4" w:color="C7CCC2"/>
            </w:tcBorders>
            <w:tcMar>
              <w:top w:w="95" w:type="dxa"/>
              <w:left w:w="95" w:type="dxa"/>
              <w:bottom w:w="95" w:type="dxa"/>
              <w:right w:w="95" w:type="dxa"/>
            </w:tcMar>
          </w:tcPr>
          <w:p>
            <w:r>
              <w:t>Reads the previous note before starting.</w:t>
            </w:r>
          </w:p>
        </w:tc>
      </w:tr>
    </w:tbl>
    <w:p>
      <w:r>
        <w:br w:type="page"/>
      </w:r>
    </w:p>
    <w:p>
      <w:pPr>
        <w:pStyle w:val="Heading1"/>
      </w:pPr>
      <w:r>
        <w:t>A useful handoff</w:t>
      </w:r>
    </w:p>
    <w:p>
      <w:r>
        <w:t>Use three short fields so the next volunteer pair can act without guessing.</w:t>
      </w:r>
    </w:p>
    <w:p>
      <w:r>
        <w:rPr>
          <w:b/>
        </w:rPr>
        <w:t xml:space="preserve">Completed: </w:t>
      </w:r>
      <w:r>
        <w:t>Describe the work that actually happened.</w:t>
      </w:r>
    </w:p>
    <w:p>
      <w:r>
        <w:rPr>
          <w:b/>
        </w:rPr>
        <w:t xml:space="preserve">Observed: </w:t>
      </w:r>
      <w:r>
        <w:t>Record what you saw. Keep an observation separate from a possible explanation.</w:t>
      </w:r>
    </w:p>
    <w:p>
      <w:r>
        <w:rPr>
          <w:b/>
        </w:rPr>
        <w:t xml:space="preserve">Next action: </w:t>
      </w:r>
      <w:r>
        <w:t>Name the next check or decision and the person responsible.</w:t>
      </w:r>
    </w:p>
    <w:p>
      <w:pPr>
        <w:pStyle w:val="Heading1"/>
      </w:pPr>
      <w:r>
        <w:t>Example note</w:t>
      </w:r>
    </w:p>
    <w:p>
      <w:r>
        <w:t>Completed: returned the tools and updated the bed labels. Observed: one herb label is missing. Next action: ask the coordinator to confirm the plant name before making a replacement.</w:t>
      </w:r>
    </w:p>
    <w:p>
      <w:pPr>
        <w:pStyle w:val="Heading1"/>
      </w:pPr>
      <w:r>
        <w:t>Decisions still open</w:t>
      </w:r>
    </w:p>
    <w:p>
      <w:pPr>
        <w:pStyle w:val="ListBullet"/>
      </w:pPr>
      <w:r>
        <w:t>The final volunteer rota has not been approved.</w:t>
      </w:r>
    </w:p>
    <w:p>
      <w:pPr>
        <w:pStyle w:val="ListBullet"/>
      </w:pPr>
      <w:r>
        <w:t>The replacement-label budget has not been decided.</w:t>
      </w:r>
    </w:p>
    <w:p>
      <w:pPr>
        <w:pStyle w:val="ListBullet"/>
      </w:pPr>
      <w:r>
        <w:t>No attendance target or outcome measurement is available.</w:t>
      </w:r>
    </w:p>
    <w:p>
      <w:pPr>
        <w:pStyle w:val="Heading1"/>
      </w:pPr>
      <w:r>
        <w:t>Briefing close</w:t>
      </w:r>
    </w:p>
    <w:p>
      <w:r>
        <w:t>Ask each pair to explain where they find the handoff log and what they should record. Confirm the next visit with the coordinator. Do not present the open decisions as completed work.</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garden volunteer briefing</dc:title>
  <dc:subject>Original demonstration input for Word to PPT</dc:subject>
  <dc:creator>GenPPT</dc:creator>
  <cp:keywords/>
  <dc:description>generated by python-docx</dc:description>
  <cp:lastModifiedBy/>
  <cp:revision>1</cp:revision>
  <dcterms:created xsi:type="dcterms:W3CDTF">2013-12-23T23:15:00Z</dcterms:created>
  <dcterms:modified xsi:type="dcterms:W3CDTF">2013-12-23T23:15:00Z</dcterms:modified>
  <cp:category/>
</cp:coreProperties>
</file>